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FA351" w14:textId="77777777" w:rsidR="003F541B" w:rsidRDefault="00DA520B" w:rsidP="003F541B">
      <w:pPr>
        <w:jc w:val="center"/>
        <w:rPr>
          <w:sz w:val="32"/>
          <w:szCs w:val="32"/>
        </w:rPr>
      </w:pPr>
      <w:r>
        <w:rPr>
          <w:b/>
          <w:i/>
          <w:noProof/>
          <w:sz w:val="16"/>
          <w:szCs w:val="16"/>
          <w:lang w:eastAsia="en-GB"/>
        </w:rPr>
        <w:drawing>
          <wp:inline distT="0" distB="0" distL="0" distR="0" wp14:anchorId="328FA381" wp14:editId="328FA382">
            <wp:extent cx="781685" cy="704589"/>
            <wp:effectExtent l="0" t="0" r="0" b="635"/>
            <wp:docPr id="1" name="Picture 1" descr="accarro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arrot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0540" cy="739612"/>
                    </a:xfrm>
                    <a:prstGeom prst="rect">
                      <a:avLst/>
                    </a:prstGeom>
                    <a:noFill/>
                    <a:ln>
                      <a:noFill/>
                    </a:ln>
                  </pic:spPr>
                </pic:pic>
              </a:graphicData>
            </a:graphic>
          </wp:inline>
        </w:drawing>
      </w:r>
    </w:p>
    <w:p w14:paraId="328FA352" w14:textId="77777777" w:rsidR="003F541B" w:rsidRPr="00C9237E" w:rsidRDefault="00C9237E" w:rsidP="003F541B">
      <w:pPr>
        <w:jc w:val="center"/>
        <w:rPr>
          <w:sz w:val="52"/>
          <w:szCs w:val="52"/>
        </w:rPr>
      </w:pPr>
      <w:r w:rsidRPr="00C9237E">
        <w:rPr>
          <w:sz w:val="52"/>
          <w:szCs w:val="52"/>
        </w:rPr>
        <w:t>Addingham Cricket Club</w:t>
      </w:r>
    </w:p>
    <w:p w14:paraId="328FA353" w14:textId="77777777" w:rsidR="00075160" w:rsidRPr="001103E5" w:rsidRDefault="003F541B" w:rsidP="003F541B">
      <w:pPr>
        <w:jc w:val="center"/>
        <w:rPr>
          <w:b/>
          <w:sz w:val="32"/>
          <w:szCs w:val="32"/>
        </w:rPr>
      </w:pPr>
      <w:r w:rsidRPr="001103E5">
        <w:rPr>
          <w:b/>
          <w:sz w:val="32"/>
          <w:szCs w:val="32"/>
        </w:rPr>
        <w:t>Supervising Children at Cricket Sessions</w:t>
      </w:r>
    </w:p>
    <w:p w14:paraId="328FA354" w14:textId="77777777" w:rsidR="00C9237E" w:rsidRDefault="00C9237E" w:rsidP="003F541B">
      <w:pPr>
        <w:rPr>
          <w:sz w:val="24"/>
          <w:szCs w:val="24"/>
        </w:rPr>
      </w:pPr>
    </w:p>
    <w:p w14:paraId="328FA355" w14:textId="77777777" w:rsidR="003F541B" w:rsidRPr="00C9237E" w:rsidRDefault="003F541B" w:rsidP="003F541B">
      <w:pPr>
        <w:rPr>
          <w:sz w:val="24"/>
          <w:szCs w:val="24"/>
        </w:rPr>
      </w:pPr>
      <w:r w:rsidRPr="00C9237E">
        <w:rPr>
          <w:sz w:val="24"/>
          <w:szCs w:val="24"/>
        </w:rPr>
        <w:t>It is important to remember the importance of sufficient adults must be present to adequately supervise all children and manage any incidents.</w:t>
      </w:r>
    </w:p>
    <w:p w14:paraId="328FA356" w14:textId="77777777" w:rsidR="003F541B" w:rsidRPr="00C9237E" w:rsidRDefault="003F541B" w:rsidP="009D0A9C">
      <w:pPr>
        <w:pStyle w:val="ListParagraph"/>
        <w:numPr>
          <w:ilvl w:val="0"/>
          <w:numId w:val="1"/>
        </w:numPr>
        <w:rPr>
          <w:sz w:val="24"/>
          <w:szCs w:val="24"/>
        </w:rPr>
      </w:pPr>
      <w:r w:rsidRPr="00C9237E">
        <w:rPr>
          <w:sz w:val="24"/>
          <w:szCs w:val="24"/>
        </w:rPr>
        <w:t>A minimum of 2 responsible adults must be present at all sessions and matches involving children.</w:t>
      </w:r>
    </w:p>
    <w:p w14:paraId="328FA357" w14:textId="77777777" w:rsidR="003F541B" w:rsidRPr="00C9237E" w:rsidRDefault="003F541B" w:rsidP="009D0A9C">
      <w:pPr>
        <w:pStyle w:val="ListParagraph"/>
        <w:numPr>
          <w:ilvl w:val="0"/>
          <w:numId w:val="1"/>
        </w:numPr>
        <w:rPr>
          <w:sz w:val="24"/>
          <w:szCs w:val="24"/>
        </w:rPr>
      </w:pPr>
      <w:r w:rsidRPr="00C9237E">
        <w:rPr>
          <w:sz w:val="24"/>
          <w:szCs w:val="24"/>
        </w:rPr>
        <w:t>Volunteers under 18 cannot be included in this ratio.</w:t>
      </w:r>
    </w:p>
    <w:p w14:paraId="328FA358" w14:textId="77777777" w:rsidR="003F541B" w:rsidRPr="00C9237E" w:rsidRDefault="003F541B" w:rsidP="009D0A9C">
      <w:pPr>
        <w:pStyle w:val="ListParagraph"/>
        <w:numPr>
          <w:ilvl w:val="0"/>
          <w:numId w:val="1"/>
        </w:numPr>
        <w:rPr>
          <w:sz w:val="24"/>
          <w:szCs w:val="24"/>
        </w:rPr>
      </w:pPr>
      <w:r w:rsidRPr="00C9237E">
        <w:rPr>
          <w:sz w:val="24"/>
          <w:szCs w:val="24"/>
        </w:rPr>
        <w:t>It is important to understand that there are 2 different types of ratios:</w:t>
      </w:r>
    </w:p>
    <w:p w14:paraId="328FA359" w14:textId="77777777" w:rsidR="003F541B" w:rsidRPr="00C9237E" w:rsidRDefault="003F541B" w:rsidP="003F541B">
      <w:pPr>
        <w:rPr>
          <w:b/>
          <w:sz w:val="24"/>
          <w:szCs w:val="24"/>
        </w:rPr>
      </w:pPr>
      <w:r w:rsidRPr="00C9237E">
        <w:rPr>
          <w:b/>
          <w:sz w:val="24"/>
          <w:szCs w:val="24"/>
        </w:rPr>
        <w:t xml:space="preserve">Qualified Coach </w:t>
      </w:r>
      <w:r w:rsidR="00C9237E" w:rsidRPr="00C9237E">
        <w:rPr>
          <w:b/>
          <w:sz w:val="24"/>
          <w:szCs w:val="24"/>
        </w:rPr>
        <w:t>Ratios</w:t>
      </w:r>
      <w:r w:rsidRPr="00C9237E">
        <w:rPr>
          <w:b/>
          <w:sz w:val="24"/>
          <w:szCs w:val="24"/>
        </w:rPr>
        <w:t xml:space="preserve"> for coaching sessions</w:t>
      </w:r>
    </w:p>
    <w:p w14:paraId="328FA35A" w14:textId="77777777" w:rsidR="003F541B" w:rsidRPr="00C9237E" w:rsidRDefault="003F541B" w:rsidP="009D0A9C">
      <w:pPr>
        <w:pStyle w:val="ListParagraph"/>
        <w:numPr>
          <w:ilvl w:val="0"/>
          <w:numId w:val="2"/>
        </w:numPr>
        <w:rPr>
          <w:sz w:val="24"/>
          <w:szCs w:val="24"/>
        </w:rPr>
      </w:pPr>
      <w:r w:rsidRPr="00C9237E">
        <w:rPr>
          <w:sz w:val="24"/>
          <w:szCs w:val="24"/>
        </w:rPr>
        <w:t>Net Coaching 1:8</w:t>
      </w:r>
    </w:p>
    <w:p w14:paraId="328FA35B" w14:textId="77777777" w:rsidR="003F541B" w:rsidRPr="00C9237E" w:rsidRDefault="003F541B" w:rsidP="009D0A9C">
      <w:pPr>
        <w:pStyle w:val="ListParagraph"/>
        <w:numPr>
          <w:ilvl w:val="0"/>
          <w:numId w:val="2"/>
        </w:numPr>
        <w:rPr>
          <w:sz w:val="24"/>
          <w:szCs w:val="24"/>
        </w:rPr>
      </w:pPr>
      <w:r w:rsidRPr="00C9237E">
        <w:rPr>
          <w:sz w:val="24"/>
          <w:szCs w:val="24"/>
        </w:rPr>
        <w:t>Group Coaching 1:24</w:t>
      </w:r>
    </w:p>
    <w:p w14:paraId="328FA35C" w14:textId="77777777" w:rsidR="003F541B" w:rsidRPr="00C9237E" w:rsidRDefault="003F541B" w:rsidP="009D0A9C">
      <w:pPr>
        <w:pStyle w:val="ListParagraph"/>
        <w:numPr>
          <w:ilvl w:val="0"/>
          <w:numId w:val="2"/>
        </w:numPr>
        <w:rPr>
          <w:sz w:val="24"/>
          <w:szCs w:val="24"/>
        </w:rPr>
      </w:pPr>
      <w:r w:rsidRPr="00C9237E">
        <w:rPr>
          <w:sz w:val="24"/>
          <w:szCs w:val="24"/>
        </w:rPr>
        <w:t>Hard Ball Coaching 1:16</w:t>
      </w:r>
    </w:p>
    <w:p w14:paraId="328FA35D" w14:textId="77777777" w:rsidR="003F541B" w:rsidRPr="00C9237E" w:rsidRDefault="003F541B" w:rsidP="009D0A9C">
      <w:pPr>
        <w:pStyle w:val="ListParagraph"/>
        <w:numPr>
          <w:ilvl w:val="0"/>
          <w:numId w:val="2"/>
        </w:numPr>
        <w:rPr>
          <w:sz w:val="24"/>
          <w:szCs w:val="24"/>
        </w:rPr>
      </w:pPr>
      <w:r w:rsidRPr="00C9237E">
        <w:rPr>
          <w:sz w:val="24"/>
          <w:szCs w:val="24"/>
        </w:rPr>
        <w:t>These coaching ratios are very different to supervisions ratios, which are required at all sessions regardless of where these are held or which activities the children are doing.</w:t>
      </w:r>
    </w:p>
    <w:p w14:paraId="328FA35E" w14:textId="77777777" w:rsidR="003F541B" w:rsidRPr="00C9237E" w:rsidRDefault="003F541B" w:rsidP="003F541B">
      <w:pPr>
        <w:rPr>
          <w:b/>
          <w:sz w:val="24"/>
          <w:szCs w:val="24"/>
        </w:rPr>
      </w:pPr>
      <w:r w:rsidRPr="00C9237E">
        <w:rPr>
          <w:b/>
          <w:sz w:val="24"/>
          <w:szCs w:val="24"/>
        </w:rPr>
        <w:t>Supervision ratios</w:t>
      </w:r>
    </w:p>
    <w:p w14:paraId="328FA35F" w14:textId="77777777" w:rsidR="003F541B" w:rsidRPr="00C9237E" w:rsidRDefault="003F541B" w:rsidP="009D0A9C">
      <w:pPr>
        <w:pStyle w:val="ListParagraph"/>
        <w:numPr>
          <w:ilvl w:val="0"/>
          <w:numId w:val="3"/>
        </w:numPr>
        <w:rPr>
          <w:sz w:val="24"/>
          <w:szCs w:val="24"/>
        </w:rPr>
      </w:pPr>
      <w:r w:rsidRPr="00C9237E">
        <w:rPr>
          <w:sz w:val="24"/>
          <w:szCs w:val="24"/>
        </w:rPr>
        <w:t>Supervision ratios relate to managing groups of children and ensuring sufficient adults are present to deal with any issue or incident. For single sex groups there must be at least one same gender member of staff. For mixed gender groups there must be at least one male and one female supervising adult.</w:t>
      </w:r>
    </w:p>
    <w:p w14:paraId="328FA360" w14:textId="77777777" w:rsidR="009D0A9C" w:rsidRPr="00C9237E" w:rsidRDefault="009D0A9C" w:rsidP="009D0A9C">
      <w:pPr>
        <w:pStyle w:val="ListParagraph"/>
        <w:numPr>
          <w:ilvl w:val="0"/>
          <w:numId w:val="3"/>
        </w:numPr>
        <w:rPr>
          <w:sz w:val="24"/>
          <w:szCs w:val="24"/>
          <w:u w:val="single"/>
        </w:rPr>
      </w:pPr>
      <w:r w:rsidRPr="00C9237E">
        <w:rPr>
          <w:sz w:val="24"/>
          <w:szCs w:val="24"/>
          <w:u w:val="single"/>
        </w:rPr>
        <w:t>There must always be a minimum of 2 adults present</w:t>
      </w:r>
    </w:p>
    <w:p w14:paraId="328FA361" w14:textId="77777777" w:rsidR="009D0A9C" w:rsidRPr="00C9237E" w:rsidRDefault="009D0A9C" w:rsidP="009D0A9C">
      <w:pPr>
        <w:pStyle w:val="ListParagraph"/>
        <w:numPr>
          <w:ilvl w:val="0"/>
          <w:numId w:val="3"/>
        </w:numPr>
        <w:rPr>
          <w:sz w:val="24"/>
          <w:szCs w:val="24"/>
        </w:rPr>
      </w:pPr>
      <w:r w:rsidRPr="00C9237E">
        <w:rPr>
          <w:sz w:val="24"/>
          <w:szCs w:val="24"/>
        </w:rPr>
        <w:t>Supervision ratios must be adhered to as a minimum</w:t>
      </w:r>
    </w:p>
    <w:p w14:paraId="328FA362" w14:textId="63969EF3" w:rsidR="009D0A9C" w:rsidRPr="00C9237E" w:rsidRDefault="009D0A9C" w:rsidP="009D0A9C">
      <w:pPr>
        <w:pStyle w:val="ListParagraph"/>
        <w:numPr>
          <w:ilvl w:val="0"/>
          <w:numId w:val="3"/>
        </w:numPr>
        <w:rPr>
          <w:sz w:val="24"/>
          <w:szCs w:val="24"/>
        </w:rPr>
      </w:pPr>
      <w:r w:rsidRPr="00C9237E">
        <w:rPr>
          <w:sz w:val="24"/>
          <w:szCs w:val="24"/>
        </w:rPr>
        <w:t>Aged 8 and under 1:8</w:t>
      </w:r>
    </w:p>
    <w:p w14:paraId="328FA363" w14:textId="341B46EA" w:rsidR="009D0A9C" w:rsidRDefault="009D0A9C" w:rsidP="003F541B">
      <w:pPr>
        <w:pStyle w:val="ListParagraph"/>
        <w:numPr>
          <w:ilvl w:val="0"/>
          <w:numId w:val="3"/>
        </w:numPr>
        <w:rPr>
          <w:sz w:val="24"/>
          <w:szCs w:val="24"/>
        </w:rPr>
      </w:pPr>
      <w:r w:rsidRPr="00C9237E">
        <w:rPr>
          <w:sz w:val="24"/>
          <w:szCs w:val="24"/>
        </w:rPr>
        <w:t>Age 9 and over 1:10</w:t>
      </w:r>
    </w:p>
    <w:p w14:paraId="157C406C" w14:textId="48BD6C1B" w:rsidR="004F7BDA" w:rsidRDefault="004F7BDA" w:rsidP="004F7BDA">
      <w:pPr>
        <w:rPr>
          <w:b/>
          <w:bCs/>
          <w:sz w:val="24"/>
          <w:szCs w:val="24"/>
        </w:rPr>
      </w:pPr>
      <w:r w:rsidRPr="004F7BDA">
        <w:rPr>
          <w:b/>
          <w:bCs/>
          <w:sz w:val="24"/>
          <w:szCs w:val="24"/>
        </w:rPr>
        <w:t>Suitable People</w:t>
      </w:r>
    </w:p>
    <w:p w14:paraId="4CAA1E7D" w14:textId="1898C3C0" w:rsidR="004F7BDA" w:rsidRPr="009624AB" w:rsidRDefault="004F7BDA" w:rsidP="009624AB">
      <w:pPr>
        <w:pStyle w:val="ListParagraph"/>
        <w:numPr>
          <w:ilvl w:val="0"/>
          <w:numId w:val="7"/>
        </w:numPr>
        <w:rPr>
          <w:sz w:val="24"/>
          <w:szCs w:val="24"/>
        </w:rPr>
      </w:pPr>
      <w:r w:rsidRPr="009624AB">
        <w:rPr>
          <w:sz w:val="24"/>
          <w:szCs w:val="24"/>
        </w:rPr>
        <w:t>Coaches and Age group Managers must have a clear DBS</w:t>
      </w:r>
      <w:r w:rsidR="009624AB">
        <w:rPr>
          <w:sz w:val="24"/>
          <w:szCs w:val="24"/>
        </w:rPr>
        <w:t xml:space="preserve"> check</w:t>
      </w:r>
    </w:p>
    <w:p w14:paraId="25E93162" w14:textId="386E96F0" w:rsidR="004F7BDA" w:rsidRDefault="004F7BDA" w:rsidP="009624AB">
      <w:pPr>
        <w:pStyle w:val="ListParagraph"/>
        <w:numPr>
          <w:ilvl w:val="0"/>
          <w:numId w:val="7"/>
        </w:numPr>
        <w:rPr>
          <w:sz w:val="24"/>
          <w:szCs w:val="24"/>
        </w:rPr>
      </w:pPr>
      <w:r w:rsidRPr="009624AB">
        <w:rPr>
          <w:sz w:val="24"/>
          <w:szCs w:val="24"/>
        </w:rPr>
        <w:t xml:space="preserve">Volunteers and helpers must be vetted by obtaining a clear DBS if they are helping out on </w:t>
      </w:r>
      <w:r w:rsidR="009624AB" w:rsidRPr="009624AB">
        <w:rPr>
          <w:sz w:val="24"/>
          <w:szCs w:val="24"/>
        </w:rPr>
        <w:t>a regular basis. Any person who has not obtained a clear DBS MUST NOT be allowed to have unsupervised access to the children</w:t>
      </w:r>
      <w:r w:rsidR="009624AB">
        <w:rPr>
          <w:sz w:val="24"/>
          <w:szCs w:val="24"/>
        </w:rPr>
        <w:t>.</w:t>
      </w:r>
    </w:p>
    <w:p w14:paraId="05A14AE9" w14:textId="01194B5D" w:rsidR="009624AB" w:rsidRPr="009624AB" w:rsidRDefault="009624AB" w:rsidP="009624AB">
      <w:pPr>
        <w:pStyle w:val="ListParagraph"/>
        <w:numPr>
          <w:ilvl w:val="0"/>
          <w:numId w:val="7"/>
        </w:numPr>
        <w:rPr>
          <w:sz w:val="24"/>
          <w:szCs w:val="24"/>
        </w:rPr>
      </w:pPr>
      <w:r>
        <w:rPr>
          <w:sz w:val="24"/>
          <w:szCs w:val="24"/>
        </w:rPr>
        <w:t>There may be occasions where references are obtained before a person is allowed to be involved.</w:t>
      </w:r>
    </w:p>
    <w:p w14:paraId="328FA364" w14:textId="77777777" w:rsidR="009D0A9C" w:rsidRPr="00C9237E" w:rsidRDefault="009D0A9C" w:rsidP="003F541B">
      <w:pPr>
        <w:rPr>
          <w:b/>
          <w:sz w:val="24"/>
          <w:szCs w:val="24"/>
        </w:rPr>
      </w:pPr>
      <w:r w:rsidRPr="00C9237E">
        <w:rPr>
          <w:b/>
          <w:sz w:val="24"/>
          <w:szCs w:val="24"/>
        </w:rPr>
        <w:lastRenderedPageBreak/>
        <w:t>Drinks breaks</w:t>
      </w:r>
      <w:r w:rsidR="00E971F1">
        <w:rPr>
          <w:b/>
          <w:sz w:val="24"/>
          <w:szCs w:val="24"/>
        </w:rPr>
        <w:t xml:space="preserve"> and safe sun</w:t>
      </w:r>
    </w:p>
    <w:p w14:paraId="328FA365" w14:textId="77777777" w:rsidR="009D0A9C" w:rsidRPr="00C9237E" w:rsidRDefault="009D0A9C" w:rsidP="009D0A9C">
      <w:pPr>
        <w:pStyle w:val="ListParagraph"/>
        <w:numPr>
          <w:ilvl w:val="0"/>
          <w:numId w:val="4"/>
        </w:numPr>
        <w:rPr>
          <w:sz w:val="24"/>
          <w:szCs w:val="24"/>
        </w:rPr>
      </w:pPr>
      <w:r w:rsidRPr="00C9237E">
        <w:rPr>
          <w:sz w:val="24"/>
          <w:szCs w:val="24"/>
        </w:rPr>
        <w:t>It is vital all players drink sufficient fluid to avoid dehydration during practice sessions and matches.</w:t>
      </w:r>
    </w:p>
    <w:p w14:paraId="328FA366" w14:textId="77777777" w:rsidR="009D0A9C" w:rsidRPr="00C9237E" w:rsidRDefault="009D0A9C" w:rsidP="009D0A9C">
      <w:pPr>
        <w:pStyle w:val="ListParagraph"/>
        <w:numPr>
          <w:ilvl w:val="0"/>
          <w:numId w:val="4"/>
        </w:numPr>
        <w:rPr>
          <w:sz w:val="24"/>
          <w:szCs w:val="24"/>
        </w:rPr>
      </w:pPr>
      <w:r w:rsidRPr="00C9237E">
        <w:rPr>
          <w:sz w:val="24"/>
          <w:szCs w:val="24"/>
        </w:rPr>
        <w:t>All Managers, coaches and umpires are encouraged to:</w:t>
      </w:r>
    </w:p>
    <w:p w14:paraId="328FA367" w14:textId="77777777" w:rsidR="009D0A9C" w:rsidRPr="00C9237E" w:rsidRDefault="009D0A9C" w:rsidP="004F7BDA">
      <w:pPr>
        <w:pStyle w:val="ListParagraph"/>
        <w:numPr>
          <w:ilvl w:val="0"/>
          <w:numId w:val="6"/>
        </w:numPr>
        <w:rPr>
          <w:sz w:val="24"/>
          <w:szCs w:val="24"/>
        </w:rPr>
      </w:pPr>
      <w:r w:rsidRPr="00C9237E">
        <w:rPr>
          <w:sz w:val="24"/>
          <w:szCs w:val="24"/>
        </w:rPr>
        <w:t>Ensure regular drink breaks are arranged.</w:t>
      </w:r>
    </w:p>
    <w:p w14:paraId="328FA368" w14:textId="77777777" w:rsidR="009D0A9C" w:rsidRPr="00C9237E" w:rsidRDefault="009D0A9C" w:rsidP="004F7BDA">
      <w:pPr>
        <w:pStyle w:val="ListParagraph"/>
        <w:numPr>
          <w:ilvl w:val="0"/>
          <w:numId w:val="6"/>
        </w:numPr>
        <w:rPr>
          <w:sz w:val="24"/>
          <w:szCs w:val="24"/>
        </w:rPr>
      </w:pPr>
      <w:r w:rsidRPr="00C9237E">
        <w:rPr>
          <w:sz w:val="24"/>
          <w:szCs w:val="24"/>
        </w:rPr>
        <w:t>Plan drink breaks every 20- 40 minutes on warm sunny days</w:t>
      </w:r>
      <w:r w:rsidR="00E971F1">
        <w:rPr>
          <w:sz w:val="24"/>
          <w:szCs w:val="24"/>
        </w:rPr>
        <w:t xml:space="preserve"> water should be always available</w:t>
      </w:r>
    </w:p>
    <w:p w14:paraId="328FA369" w14:textId="63009ABD" w:rsidR="009D0A9C" w:rsidRDefault="009D0A9C" w:rsidP="004F7BDA">
      <w:pPr>
        <w:pStyle w:val="ListParagraph"/>
        <w:numPr>
          <w:ilvl w:val="0"/>
          <w:numId w:val="6"/>
        </w:numPr>
        <w:rPr>
          <w:sz w:val="24"/>
          <w:szCs w:val="24"/>
        </w:rPr>
      </w:pPr>
      <w:r w:rsidRPr="00C9237E">
        <w:rPr>
          <w:sz w:val="24"/>
          <w:szCs w:val="24"/>
        </w:rPr>
        <w:t xml:space="preserve">Avoid children have to say they are thirsty before a </w:t>
      </w:r>
      <w:r w:rsidR="009624AB" w:rsidRPr="00C9237E">
        <w:rPr>
          <w:sz w:val="24"/>
          <w:szCs w:val="24"/>
        </w:rPr>
        <w:t>drink break</w:t>
      </w:r>
    </w:p>
    <w:p w14:paraId="328FA36A" w14:textId="77777777" w:rsidR="00E971F1" w:rsidRDefault="00E971F1" w:rsidP="004F7BDA">
      <w:pPr>
        <w:pStyle w:val="ListParagraph"/>
        <w:numPr>
          <w:ilvl w:val="0"/>
          <w:numId w:val="6"/>
        </w:numPr>
        <w:jc w:val="both"/>
        <w:rPr>
          <w:sz w:val="24"/>
          <w:szCs w:val="24"/>
        </w:rPr>
      </w:pPr>
      <w:r>
        <w:rPr>
          <w:sz w:val="24"/>
          <w:szCs w:val="24"/>
        </w:rPr>
        <w:t>Encourage the use of hats especially in sunny weather.</w:t>
      </w:r>
    </w:p>
    <w:p w14:paraId="328FA36B" w14:textId="77777777" w:rsidR="00E971F1" w:rsidRDefault="00E971F1" w:rsidP="004F7BDA">
      <w:pPr>
        <w:pStyle w:val="ListParagraph"/>
        <w:numPr>
          <w:ilvl w:val="0"/>
          <w:numId w:val="6"/>
        </w:numPr>
        <w:rPr>
          <w:sz w:val="24"/>
          <w:szCs w:val="24"/>
        </w:rPr>
      </w:pPr>
      <w:r>
        <w:rPr>
          <w:sz w:val="24"/>
          <w:szCs w:val="24"/>
        </w:rPr>
        <w:t>Children encouraged to wear long sleeved tops</w:t>
      </w:r>
    </w:p>
    <w:p w14:paraId="328FA36C" w14:textId="77777777" w:rsidR="00E971F1" w:rsidRDefault="00E971F1" w:rsidP="004F7BDA">
      <w:pPr>
        <w:pStyle w:val="ListParagraph"/>
        <w:numPr>
          <w:ilvl w:val="0"/>
          <w:numId w:val="6"/>
        </w:numPr>
        <w:rPr>
          <w:sz w:val="24"/>
          <w:szCs w:val="24"/>
        </w:rPr>
      </w:pPr>
      <w:r>
        <w:rPr>
          <w:sz w:val="24"/>
          <w:szCs w:val="24"/>
        </w:rPr>
        <w:t>Ensure children are applied with factor 30+ sun screen</w:t>
      </w:r>
    </w:p>
    <w:p w14:paraId="328FA36D" w14:textId="77777777" w:rsidR="00E971F1" w:rsidRDefault="00E971F1" w:rsidP="004F7BDA">
      <w:pPr>
        <w:pStyle w:val="ListParagraph"/>
        <w:numPr>
          <w:ilvl w:val="0"/>
          <w:numId w:val="6"/>
        </w:numPr>
        <w:rPr>
          <w:sz w:val="24"/>
          <w:szCs w:val="24"/>
        </w:rPr>
      </w:pPr>
      <w:r>
        <w:rPr>
          <w:sz w:val="24"/>
          <w:szCs w:val="24"/>
        </w:rPr>
        <w:t>Be vigilant to the hot sun and children’s exposure</w:t>
      </w:r>
    </w:p>
    <w:p w14:paraId="328FA36E" w14:textId="77777777" w:rsidR="00E971F1" w:rsidRDefault="00E971F1" w:rsidP="004F7BDA">
      <w:pPr>
        <w:pStyle w:val="ListParagraph"/>
        <w:numPr>
          <w:ilvl w:val="0"/>
          <w:numId w:val="6"/>
        </w:numPr>
        <w:rPr>
          <w:sz w:val="24"/>
          <w:szCs w:val="24"/>
        </w:rPr>
      </w:pPr>
      <w:r>
        <w:rPr>
          <w:sz w:val="24"/>
          <w:szCs w:val="24"/>
        </w:rPr>
        <w:t>Lead by example- cover up yourselves!</w:t>
      </w:r>
    </w:p>
    <w:p w14:paraId="328FA36F" w14:textId="77777777" w:rsidR="009D0A9C" w:rsidRPr="00C9237E" w:rsidRDefault="009D0A9C" w:rsidP="003F541B">
      <w:pPr>
        <w:rPr>
          <w:b/>
          <w:sz w:val="24"/>
          <w:szCs w:val="24"/>
        </w:rPr>
      </w:pPr>
      <w:r w:rsidRPr="00C9237E">
        <w:rPr>
          <w:b/>
          <w:sz w:val="24"/>
          <w:szCs w:val="24"/>
        </w:rPr>
        <w:t xml:space="preserve">Use of facilities and venues </w:t>
      </w:r>
    </w:p>
    <w:p w14:paraId="328FA370" w14:textId="77777777" w:rsidR="009D0A9C" w:rsidRPr="00C9237E" w:rsidRDefault="009D0A9C" w:rsidP="009D0A9C">
      <w:pPr>
        <w:pStyle w:val="ListParagraph"/>
        <w:numPr>
          <w:ilvl w:val="0"/>
          <w:numId w:val="5"/>
        </w:numPr>
        <w:rPr>
          <w:sz w:val="24"/>
          <w:szCs w:val="24"/>
        </w:rPr>
      </w:pPr>
      <w:r w:rsidRPr="00C9237E">
        <w:rPr>
          <w:sz w:val="24"/>
          <w:szCs w:val="24"/>
        </w:rPr>
        <w:t>An adequate risk assessment must have been carried out and updated regularly on all venues prior to their use regardless of ownership. This does not include away match venues. Outcomes of risk assessments may have an impact on the training or matches</w:t>
      </w:r>
    </w:p>
    <w:p w14:paraId="328FA371" w14:textId="77777777" w:rsidR="009D0A9C" w:rsidRPr="00C9237E" w:rsidRDefault="009D0A9C" w:rsidP="003F541B">
      <w:pPr>
        <w:rPr>
          <w:b/>
          <w:sz w:val="24"/>
          <w:szCs w:val="24"/>
        </w:rPr>
      </w:pPr>
    </w:p>
    <w:p w14:paraId="328FA37F" w14:textId="77777777" w:rsidR="009D0A9C" w:rsidRDefault="009D0A9C" w:rsidP="003F541B">
      <w:pPr>
        <w:rPr>
          <w:b/>
          <w:sz w:val="28"/>
          <w:szCs w:val="28"/>
        </w:rPr>
      </w:pPr>
    </w:p>
    <w:p w14:paraId="328FA380" w14:textId="6D34076B" w:rsidR="009D0A9C" w:rsidRDefault="009D0A9C" w:rsidP="003F541B">
      <w:pPr>
        <w:rPr>
          <w:sz w:val="24"/>
          <w:szCs w:val="24"/>
        </w:rPr>
      </w:pPr>
      <w:r w:rsidRPr="00C9237E">
        <w:rPr>
          <w:sz w:val="24"/>
          <w:szCs w:val="24"/>
        </w:rPr>
        <w:t>April 2014</w:t>
      </w:r>
    </w:p>
    <w:p w14:paraId="000D8817" w14:textId="271D8F9D" w:rsidR="004F7BDA" w:rsidRPr="00C9237E" w:rsidRDefault="004F7BDA" w:rsidP="003F541B">
      <w:pPr>
        <w:rPr>
          <w:sz w:val="24"/>
          <w:szCs w:val="24"/>
        </w:rPr>
      </w:pPr>
      <w:r>
        <w:rPr>
          <w:sz w:val="24"/>
          <w:szCs w:val="24"/>
        </w:rPr>
        <w:t>Updated 2022</w:t>
      </w:r>
    </w:p>
    <w:sectPr w:rsidR="004F7BDA" w:rsidRPr="00C923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C85"/>
    <w:multiLevelType w:val="hybridMultilevel"/>
    <w:tmpl w:val="E57C7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A52F8"/>
    <w:multiLevelType w:val="hybridMultilevel"/>
    <w:tmpl w:val="7B946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67D87"/>
    <w:multiLevelType w:val="hybridMultilevel"/>
    <w:tmpl w:val="D89425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AC90A9E"/>
    <w:multiLevelType w:val="hybridMultilevel"/>
    <w:tmpl w:val="34A27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AD6898"/>
    <w:multiLevelType w:val="hybridMultilevel"/>
    <w:tmpl w:val="DF9AB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6720B1"/>
    <w:multiLevelType w:val="hybridMultilevel"/>
    <w:tmpl w:val="C38A2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A9399F"/>
    <w:multiLevelType w:val="hybridMultilevel"/>
    <w:tmpl w:val="86F4B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808270">
    <w:abstractNumId w:val="5"/>
  </w:num>
  <w:num w:numId="2" w16cid:durableId="144015167">
    <w:abstractNumId w:val="6"/>
  </w:num>
  <w:num w:numId="3" w16cid:durableId="1929270592">
    <w:abstractNumId w:val="4"/>
  </w:num>
  <w:num w:numId="4" w16cid:durableId="1952780721">
    <w:abstractNumId w:val="3"/>
  </w:num>
  <w:num w:numId="5" w16cid:durableId="1891190896">
    <w:abstractNumId w:val="0"/>
  </w:num>
  <w:num w:numId="6" w16cid:durableId="1279802712">
    <w:abstractNumId w:val="2"/>
  </w:num>
  <w:num w:numId="7" w16cid:durableId="2014986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41B"/>
    <w:rsid w:val="00075160"/>
    <w:rsid w:val="001103E5"/>
    <w:rsid w:val="003F541B"/>
    <w:rsid w:val="004F7BDA"/>
    <w:rsid w:val="009624AB"/>
    <w:rsid w:val="009D0A9C"/>
    <w:rsid w:val="00C9237E"/>
    <w:rsid w:val="00DA520B"/>
    <w:rsid w:val="00E97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FA351"/>
  <w15:chartTrackingRefBased/>
  <w15:docId w15:val="{ED2FAB55-73E7-4A14-8662-C72F7744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A9C"/>
    <w:pPr>
      <w:ind w:left="720"/>
      <w:contextualSpacing/>
    </w:pPr>
  </w:style>
  <w:style w:type="paragraph" w:styleId="BalloonText">
    <w:name w:val="Balloon Text"/>
    <w:basedOn w:val="Normal"/>
    <w:link w:val="BalloonTextChar"/>
    <w:uiPriority w:val="99"/>
    <w:semiHidden/>
    <w:unhideWhenUsed/>
    <w:rsid w:val="00C92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3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dc:creator>
  <cp:keywords/>
  <dc:description/>
  <cp:lastModifiedBy>Penny Etchells</cp:lastModifiedBy>
  <cp:revision>9</cp:revision>
  <cp:lastPrinted>2015-03-16T17:22:00Z</cp:lastPrinted>
  <dcterms:created xsi:type="dcterms:W3CDTF">2014-02-26T14:36:00Z</dcterms:created>
  <dcterms:modified xsi:type="dcterms:W3CDTF">2022-04-19T20:05:00Z</dcterms:modified>
</cp:coreProperties>
</file>