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D17A" w14:textId="77777777" w:rsidR="00056F52" w:rsidRPr="00C53C27" w:rsidRDefault="00056F52" w:rsidP="00D04DC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C53C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How to share a concern</w:t>
      </w:r>
    </w:p>
    <w:p w14:paraId="1F87D17B" w14:textId="77777777" w:rsidR="00056F52" w:rsidRPr="00C53C27" w:rsidRDefault="00056F52" w:rsidP="00056F5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If you have any concerns about a child or adult at risk or the behaviour of an adult towards either of these, you should share these immediately. It is natural to feel a little anxious about reporting a safeguarding concern, but remember, it is not your responsibility to decide if abuse or neglect has taken place, but you do have a duty of care to share any concerns you have.</w:t>
      </w:r>
    </w:p>
    <w:p w14:paraId="1F87D17C" w14:textId="77777777" w:rsidR="00056F52" w:rsidRPr="00C53C27" w:rsidRDefault="00056F52" w:rsidP="00056F5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There are a number of ways to report a concern:</w:t>
      </w:r>
    </w:p>
    <w:p w14:paraId="1F87D17D" w14:textId="77777777" w:rsidR="00D04DC1" w:rsidRPr="00C53C27" w:rsidRDefault="00056F52" w:rsidP="0005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 xml:space="preserve">To your Club Safeguarding </w:t>
      </w:r>
      <w:proofErr w:type="gramStart"/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 xml:space="preserve">Officer </w:t>
      </w:r>
      <w:r w:rsidR="00D04DC1"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 xml:space="preserve"> (</w:t>
      </w:r>
      <w:proofErr w:type="gramEnd"/>
      <w:r w:rsidR="00D04DC1"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 xml:space="preserve"> Penny Etchells)</w:t>
      </w: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–</w:t>
      </w:r>
      <w:r w:rsidR="00D04DC1"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07765201961 pennyetchells26@gmail.com</w:t>
      </w:r>
    </w:p>
    <w:p w14:paraId="1F87D17E" w14:textId="77777777" w:rsidR="00056F52" w:rsidRPr="00C53C27" w:rsidRDefault="00056F52" w:rsidP="0005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 xml:space="preserve">To your County Safeguarding Officer – </w:t>
      </w:r>
      <w:r w:rsidR="00D04DC1"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Ray Knowles 07917205860</w:t>
      </w:r>
    </w:p>
    <w:p w14:paraId="1F87D17F" w14:textId="77777777" w:rsidR="00056F52" w:rsidRPr="00C53C27" w:rsidRDefault="00056F52" w:rsidP="0005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To the ECB Directly – you can do this by calling 020 7432 1200 and asking for a member of the Safeguarding Team or by emailing </w:t>
      </w:r>
      <w:hyperlink r:id="rId5" w:tgtFrame="_blank" w:history="1">
        <w:r w:rsidRPr="00C53C27">
          <w:rPr>
            <w:rFonts w:ascii="Century Gothic" w:eastAsia="Times New Roman" w:hAnsi="Century Gothic" w:cs="Arial"/>
            <w:color w:val="0064B3"/>
            <w:sz w:val="24"/>
            <w:szCs w:val="24"/>
            <w:u w:val="single"/>
            <w:lang w:eastAsia="en-GB"/>
          </w:rPr>
          <w:t>safeguarding@ecb.co.uk</w:t>
        </w:r>
      </w:hyperlink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. </w:t>
      </w:r>
    </w:p>
    <w:p w14:paraId="1F87D180" w14:textId="77777777" w:rsidR="00056F52" w:rsidRPr="00C53C27" w:rsidRDefault="00056F52" w:rsidP="0005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If urgent and you cannot contact your club, or County Safeguarding Officer, you should call the NSPCC 24-hour helpline on 0808 800 5000.</w:t>
      </w:r>
    </w:p>
    <w:p w14:paraId="1F87D181" w14:textId="77777777" w:rsidR="00056F52" w:rsidRPr="00C53C27" w:rsidRDefault="00056F52" w:rsidP="00056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If it is an emergency and someone is at immediate risk, then call the Police or Children’s Social Care in your area.</w:t>
      </w:r>
    </w:p>
    <w:p w14:paraId="1F87D182" w14:textId="77777777" w:rsidR="00056F52" w:rsidRPr="00C53C27" w:rsidRDefault="00056F52" w:rsidP="00056F5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For any other whistleblowing concerns please email </w:t>
      </w:r>
      <w:hyperlink r:id="rId6" w:tgtFrame="_blank" w:history="1">
        <w:r w:rsidRPr="00C53C27">
          <w:rPr>
            <w:rFonts w:ascii="Century Gothic" w:eastAsia="Times New Roman" w:hAnsi="Century Gothic" w:cs="Arial"/>
            <w:color w:val="0064B3"/>
            <w:sz w:val="24"/>
            <w:szCs w:val="24"/>
            <w:u w:val="single"/>
            <w:lang w:eastAsia="en-GB"/>
          </w:rPr>
          <w:t>equality@ecb.co.uk</w:t>
        </w:r>
      </w:hyperlink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. </w:t>
      </w:r>
    </w:p>
    <w:p w14:paraId="1F87D183" w14:textId="77777777" w:rsidR="00056F52" w:rsidRPr="00C53C27" w:rsidRDefault="00056F52" w:rsidP="00056F5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Alternatively, concerns can be reported:</w:t>
      </w:r>
    </w:p>
    <w:p w14:paraId="1F87D184" w14:textId="77777777" w:rsidR="00056F52" w:rsidRPr="00C53C27" w:rsidRDefault="00056F52" w:rsidP="00056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Directly to the local Police or Children’s Social Care services; or</w:t>
      </w:r>
    </w:p>
    <w:p w14:paraId="1F87D185" w14:textId="77777777" w:rsidR="00056F52" w:rsidRPr="00C53C27" w:rsidRDefault="00056F52" w:rsidP="00056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The Child Protection in Sport Unit at </w:t>
      </w:r>
      <w:hyperlink r:id="rId7" w:tgtFrame="_blank" w:history="1">
        <w:r w:rsidRPr="00C53C27">
          <w:rPr>
            <w:rFonts w:ascii="Century Gothic" w:eastAsia="Times New Roman" w:hAnsi="Century Gothic" w:cs="Arial"/>
            <w:color w:val="0064B3"/>
            <w:sz w:val="24"/>
            <w:szCs w:val="24"/>
            <w:u w:val="single"/>
            <w:lang w:eastAsia="en-GB"/>
          </w:rPr>
          <w:t>cpsu@nspcc.org.uk</w:t>
        </w:r>
      </w:hyperlink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; or</w:t>
      </w:r>
    </w:p>
    <w:p w14:paraId="1F87D186" w14:textId="77777777" w:rsidR="00056F52" w:rsidRPr="00C53C27" w:rsidRDefault="00056F52" w:rsidP="00056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</w:pPr>
      <w:r w:rsidRPr="00C53C27">
        <w:rPr>
          <w:rFonts w:ascii="Century Gothic" w:eastAsia="Times New Roman" w:hAnsi="Century Gothic" w:cs="Arial"/>
          <w:color w:val="242424"/>
          <w:sz w:val="24"/>
          <w:szCs w:val="24"/>
          <w:lang w:eastAsia="en-GB"/>
        </w:rPr>
        <w:t>The NSPCC Helpline on 0808 800 5000 or email: </w:t>
      </w:r>
      <w:hyperlink r:id="rId8" w:tgtFrame="_blank" w:history="1">
        <w:r w:rsidRPr="00C53C27">
          <w:rPr>
            <w:rFonts w:ascii="Century Gothic" w:eastAsia="Times New Roman" w:hAnsi="Century Gothic" w:cs="Arial"/>
            <w:color w:val="0064B3"/>
            <w:sz w:val="24"/>
            <w:szCs w:val="24"/>
            <w:u w:val="single"/>
            <w:lang w:eastAsia="en-GB"/>
          </w:rPr>
          <w:t>help@nspcc.org.uk</w:t>
        </w:r>
      </w:hyperlink>
    </w:p>
    <w:p w14:paraId="1F87D187" w14:textId="77777777" w:rsidR="003B02B9" w:rsidRPr="00D04DC1" w:rsidRDefault="003B02B9">
      <w:pPr>
        <w:rPr>
          <w:rFonts w:ascii="Century Gothic" w:hAnsi="Century Gothic"/>
        </w:rPr>
      </w:pPr>
    </w:p>
    <w:sectPr w:rsidR="003B02B9" w:rsidRPr="00D0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26"/>
    <w:multiLevelType w:val="multilevel"/>
    <w:tmpl w:val="BD1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33937"/>
    <w:multiLevelType w:val="multilevel"/>
    <w:tmpl w:val="721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11BED"/>
    <w:multiLevelType w:val="multilevel"/>
    <w:tmpl w:val="298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9716758">
    <w:abstractNumId w:val="1"/>
  </w:num>
  <w:num w:numId="2" w16cid:durableId="1748646387">
    <w:abstractNumId w:val="2"/>
  </w:num>
  <w:num w:numId="3" w16cid:durableId="165753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52"/>
    <w:rsid w:val="00056F52"/>
    <w:rsid w:val="003B02B9"/>
    <w:rsid w:val="00C53C27"/>
    <w:rsid w:val="00D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D17A"/>
  <w15:chartTrackingRefBased/>
  <w15:docId w15:val="{E8FDAEFB-5A23-4B50-985B-60364D54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Etchells</dc:creator>
  <cp:keywords/>
  <dc:description/>
  <cp:lastModifiedBy>Penny Etchells</cp:lastModifiedBy>
  <cp:revision>3</cp:revision>
  <cp:lastPrinted>2022-04-20T07:46:00Z</cp:lastPrinted>
  <dcterms:created xsi:type="dcterms:W3CDTF">2022-04-15T11:50:00Z</dcterms:created>
  <dcterms:modified xsi:type="dcterms:W3CDTF">2022-04-20T07:46:00Z</dcterms:modified>
</cp:coreProperties>
</file>